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885"/>
        <w:gridCol w:w="9730"/>
      </w:tblGrid>
      <w:tr>
        <w:trPr>
          <w:trHeight w:val="1283" w:hRule="auto"/>
          <w:jc w:val="left"/>
        </w:trPr>
        <w:tc>
          <w:tcPr>
            <w:tcW w:w="1061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ИСПОЛЬЗОВАНИЕ ОДНОРАЗОВОЙ МАСКИ СНИЖАЕТ ВЕРОЯТНОСТЬ ЗАРАЖЕНИЯ ГРИППОМ, КОРОНАВИРУСОМ И ДРУГИМИ ОРВИ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4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0" style="width:23.000000pt;height:21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1" style="width:23.000000pt;height:21.4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МАСКА ДОЛЖНА ПЛОТНО ПРИЛЕГАТЬ К ЛИЦУ И ЗАКРЫВАТЬ РОТ, НОС И ПОДБОРОДОК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2" style="width:23.000000pt;height:21.4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ПРИ НАЛИЧИИ ВШИТОГО КРЕПЛЕНИЯ В ОБЛАСТИ НОСА, ЕГО НАДО ПЛОТНО ПРИЖАТЬ К СПИНКЕ НОСА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7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3" style="width:23.000000pt;height:21.4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ЕСЛИ НА МАСКЕ ЕСТЬ СПЕЦИАЛЬНЫЕ СКЛАДКИ,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РАСПРАВЬТЕ ИХ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7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4" style="width:23.000000pt;height:21.4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МЕНЯЙТЕ МАСКУ НА НОВУЮ КАЖДЫЕ 2-3 ЧАСА ИЛИ ЧАЩЕ 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5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5" style="width:23.000000pt;height:21.4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ВЫБРАСЫВАЙТЕ МАСКУ В УРНУ СРАЗУ ПОСЛЕ ИСПОЛЬЗОВАНИЯ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6" style="width:23.000000pt;height:21.4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ПОСЛЕ ПРИКОСНОВЕНИЯ К ИСПОЛЬЗОВАННОЙ МАСКЕ,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ТЩАТЕЛЬНО ВЫМОЙТЕ РУКИ С МЫЛОМ 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7" style="width:23.000000pt;height:21.4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НОСИТЬ МАСКУ НА БЕЗЛЮДНЫХ ОТКРЫТЫХ ПРОСТРАНСТВАХ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НЕЦЕЛЕСООБРАЗНО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8" style="width:23.000000pt;height:21.40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ПОВТОРНО ИСПОЛЬЗОВАТЬ МАСКУ НЕЛЬЗЯ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0" w:dyaOrig="428">
                <v:rect xmlns:o="urn:schemas-microsoft-com:office:office" xmlns:v="urn:schemas-microsoft-com:vml" id="rectole0000000009" style="width:23.000000pt;height:21.4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>
        <w:trPr>
          <w:trHeight w:val="239" w:hRule="auto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9.wmf" Id="docRId19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styles.xml" Id="docRId21" Type="http://schemas.openxmlformats.org/officeDocument/2006/relationships/styles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numbering.xml" Id="docRId20" Type="http://schemas.openxmlformats.org/officeDocument/2006/relationships/numbering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/Relationships>
</file>