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1" w:rsidRDefault="000F6F5C" w:rsidP="000F6F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5C">
        <w:rPr>
          <w:rFonts w:ascii="Times New Roman" w:hAnsi="Times New Roman" w:cs="Times New Roman"/>
          <w:b/>
          <w:sz w:val="28"/>
          <w:szCs w:val="28"/>
        </w:rPr>
        <w:t>Филиал Кадастровой палаты по Республике Адыгея информирует, что некоторые земель</w:t>
      </w:r>
      <w:r w:rsidR="00F850BF">
        <w:rPr>
          <w:rFonts w:ascii="Times New Roman" w:hAnsi="Times New Roman" w:cs="Times New Roman"/>
          <w:b/>
          <w:sz w:val="28"/>
          <w:szCs w:val="28"/>
        </w:rPr>
        <w:t>ные участки могут снять с учета</w:t>
      </w:r>
    </w:p>
    <w:p w:rsidR="000F6F5C" w:rsidRPr="000F6F5C" w:rsidRDefault="000F6F5C" w:rsidP="000F6F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94" w:rsidRDefault="000B7DEA" w:rsidP="009447B1">
      <w:pPr>
        <w:spacing w:after="0"/>
        <w:ind w:firstLine="709"/>
        <w:jc w:val="both"/>
        <w:rPr>
          <w:sz w:val="19"/>
          <w:szCs w:val="19"/>
        </w:rPr>
      </w:pPr>
      <w:r w:rsidRPr="009447B1">
        <w:rPr>
          <w:rFonts w:ascii="Times New Roman" w:hAnsi="Times New Roman" w:cs="Times New Roman"/>
          <w:sz w:val="28"/>
          <w:szCs w:val="28"/>
        </w:rPr>
        <w:t>Сотрудниками Филиал</w:t>
      </w:r>
      <w:r w:rsidR="00E57A41" w:rsidRPr="009447B1">
        <w:rPr>
          <w:rFonts w:ascii="Times New Roman" w:hAnsi="Times New Roman" w:cs="Times New Roman"/>
          <w:sz w:val="28"/>
          <w:szCs w:val="28"/>
        </w:rPr>
        <w:t>а</w:t>
      </w:r>
      <w:r w:rsidRPr="009447B1">
        <w:rPr>
          <w:rFonts w:ascii="Times New Roman" w:hAnsi="Times New Roman" w:cs="Times New Roman"/>
          <w:sz w:val="28"/>
          <w:szCs w:val="28"/>
        </w:rPr>
        <w:t xml:space="preserve"> Кадастровой палаты по Республике Адыгея при проведении анализа выявлено</w:t>
      </w:r>
      <w:r w:rsidR="00E57A41" w:rsidRPr="009447B1">
        <w:rPr>
          <w:rFonts w:ascii="Times New Roman" w:hAnsi="Times New Roman" w:cs="Times New Roman"/>
          <w:sz w:val="28"/>
          <w:szCs w:val="28"/>
        </w:rPr>
        <w:t>, что у 30 % земельных участков  отсутствуют сведения о праве собственности.</w:t>
      </w:r>
      <w:r w:rsidR="008B7DCF" w:rsidRPr="009447B1">
        <w:rPr>
          <w:rFonts w:ascii="Times New Roman" w:hAnsi="Times New Roman" w:cs="Times New Roman"/>
          <w:sz w:val="28"/>
          <w:szCs w:val="28"/>
        </w:rPr>
        <w:t xml:space="preserve"> </w:t>
      </w:r>
      <w:r w:rsidR="00C157A4">
        <w:rPr>
          <w:rFonts w:ascii="Times New Roman" w:hAnsi="Times New Roman" w:cs="Times New Roman"/>
          <w:sz w:val="28"/>
          <w:szCs w:val="28"/>
        </w:rPr>
        <w:t>В связи с вступлением с 1 января 2017 года в действие Федерального закона от 13.07.2015 №218-ФЗ «О государственной регистрации недвижимости» образованные земельные участки, учтенные до 1 марта 2008 года, будут сниматься с государственного кадастрового учета, в случае если собственники не зарегистрировали право собственности на такие объекты. Собственникам, права которых не оформлены должным образом, будут направлены уведомления по почтовому адресу или электронному адресу, указанному в Едином государственном реестре недвижимости</w:t>
      </w:r>
      <w:r w:rsidR="00197394">
        <w:rPr>
          <w:rFonts w:ascii="Times New Roman" w:hAnsi="Times New Roman" w:cs="Times New Roman"/>
          <w:sz w:val="28"/>
          <w:szCs w:val="28"/>
        </w:rPr>
        <w:t xml:space="preserve"> </w:t>
      </w:r>
      <w:r w:rsidR="00C157A4">
        <w:rPr>
          <w:rFonts w:ascii="Times New Roman" w:hAnsi="Times New Roman" w:cs="Times New Roman"/>
          <w:sz w:val="28"/>
          <w:szCs w:val="28"/>
        </w:rPr>
        <w:t>(ЕГРН).</w:t>
      </w:r>
      <w:r w:rsidR="00F850BF">
        <w:rPr>
          <w:rFonts w:ascii="Times New Roman" w:hAnsi="Times New Roman" w:cs="Times New Roman"/>
          <w:sz w:val="28"/>
          <w:szCs w:val="28"/>
        </w:rPr>
        <w:t xml:space="preserve"> </w:t>
      </w:r>
      <w:r w:rsidR="00C157A4">
        <w:rPr>
          <w:rFonts w:ascii="Times New Roman" w:hAnsi="Times New Roman" w:cs="Times New Roman"/>
          <w:sz w:val="28"/>
          <w:szCs w:val="28"/>
        </w:rPr>
        <w:t>Если в течени</w:t>
      </w:r>
      <w:proofErr w:type="gramStart"/>
      <w:r w:rsidR="00C157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57A4">
        <w:rPr>
          <w:rFonts w:ascii="Times New Roman" w:hAnsi="Times New Roman" w:cs="Times New Roman"/>
          <w:sz w:val="28"/>
          <w:szCs w:val="28"/>
        </w:rPr>
        <w:t xml:space="preserve"> 6 месяцев со дня направления уведомления собственник не предоставит правоустанавливающие документы и не обратиться для регистрации прав на свой земельный участок, такой земельный участок будет снят с государственного кадастрового учета.</w:t>
      </w:r>
      <w:r w:rsidR="00197394" w:rsidRPr="00197394">
        <w:rPr>
          <w:sz w:val="19"/>
          <w:szCs w:val="19"/>
        </w:rPr>
        <w:t xml:space="preserve"> </w:t>
      </w:r>
    </w:p>
    <w:p w:rsidR="00C157A4" w:rsidRPr="00197394" w:rsidRDefault="00197394" w:rsidP="00944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Помимо этого в орган государственной власти, орган местного самоуправления, будут направляться запросы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участок. Если в ответ на запрос поступит уведомление об отсутствии оснований для разграничения права собственности на земельный участок или уведомление об отсутствии правоустанавливающих документов, выданных иным лицам, земельный участок будет снят с государственного кадастрового учета.</w:t>
      </w:r>
    </w:p>
    <w:p w:rsidR="00D62439" w:rsidRPr="009447B1" w:rsidRDefault="00B31CC6" w:rsidP="00944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Проверить, зарегистрированы ли права на участок, можно на сайте Росреестра</w:t>
      </w:r>
      <w:r w:rsidR="00D62439" w:rsidRPr="009447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2439" w:rsidRPr="009447B1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D62439" w:rsidRPr="009447B1">
        <w:rPr>
          <w:rFonts w:ascii="Times New Roman" w:hAnsi="Times New Roman" w:cs="Times New Roman"/>
          <w:sz w:val="28"/>
          <w:szCs w:val="28"/>
        </w:rPr>
        <w:t xml:space="preserve">) </w:t>
      </w:r>
      <w:r w:rsidRPr="009447B1">
        <w:rPr>
          <w:rFonts w:ascii="Times New Roman" w:hAnsi="Times New Roman" w:cs="Times New Roman"/>
          <w:sz w:val="28"/>
          <w:szCs w:val="28"/>
        </w:rPr>
        <w:t xml:space="preserve"> с помощью сервиса "Справочная информация по объектам недвижимости в режиме online" или заказав выписку из ЕГРН. Если </w:t>
      </w:r>
      <w:proofErr w:type="gramStart"/>
      <w:r w:rsidRPr="009447B1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9447B1">
        <w:rPr>
          <w:rFonts w:ascii="Times New Roman" w:hAnsi="Times New Roman" w:cs="Times New Roman"/>
          <w:sz w:val="28"/>
          <w:szCs w:val="28"/>
        </w:rPr>
        <w:t xml:space="preserve"> права отсутствуют, то не следует паниковать. </w:t>
      </w:r>
      <w:r w:rsidR="0075285A">
        <w:rPr>
          <w:rFonts w:ascii="Times New Roman" w:hAnsi="Times New Roman" w:cs="Times New Roman"/>
          <w:sz w:val="28"/>
          <w:szCs w:val="28"/>
        </w:rPr>
        <w:t xml:space="preserve">Заявители должны </w:t>
      </w:r>
      <w:r w:rsidR="00D62439" w:rsidRPr="009447B1">
        <w:rPr>
          <w:rFonts w:ascii="Times New Roman" w:hAnsi="Times New Roman" w:cs="Times New Roman"/>
          <w:sz w:val="28"/>
          <w:szCs w:val="28"/>
        </w:rPr>
        <w:t xml:space="preserve">обратиться в офисы Многофункциональных центров </w:t>
      </w:r>
      <w:r w:rsidR="009447B1" w:rsidRPr="009447B1">
        <w:rPr>
          <w:rFonts w:ascii="Times New Roman" w:hAnsi="Times New Roman" w:cs="Times New Roman"/>
          <w:sz w:val="28"/>
          <w:szCs w:val="28"/>
        </w:rPr>
        <w:t>с правоустанавливающими документами для подтверждения своих прав и внесения в Единый реестр недвижимости актуальных сведений о правообладателях.</w:t>
      </w:r>
    </w:p>
    <w:p w:rsidR="001B7FA9" w:rsidRPr="009447B1" w:rsidRDefault="00D62439" w:rsidP="009447B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41" w:rsidRDefault="00E57A41" w:rsidP="00F27592">
      <w:pPr>
        <w:rPr>
          <w:sz w:val="19"/>
          <w:szCs w:val="19"/>
        </w:rPr>
      </w:pPr>
    </w:p>
    <w:p w:rsidR="000A3BDC" w:rsidRDefault="009C2030" w:rsidP="00F27592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0A3BDC" w:rsidRDefault="000A3BDC" w:rsidP="00F27592"/>
    <w:sectPr w:rsidR="000A3BDC" w:rsidSect="00A1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08FC"/>
    <w:rsid w:val="00002C55"/>
    <w:rsid w:val="000A3BDC"/>
    <w:rsid w:val="000B7DEA"/>
    <w:rsid w:val="000F6F5C"/>
    <w:rsid w:val="00151943"/>
    <w:rsid w:val="00197394"/>
    <w:rsid w:val="001B7FA9"/>
    <w:rsid w:val="00230E01"/>
    <w:rsid w:val="003270DF"/>
    <w:rsid w:val="004D3F28"/>
    <w:rsid w:val="004E3224"/>
    <w:rsid w:val="00504119"/>
    <w:rsid w:val="005D22F2"/>
    <w:rsid w:val="006E08FC"/>
    <w:rsid w:val="00714FCB"/>
    <w:rsid w:val="0075285A"/>
    <w:rsid w:val="0075717D"/>
    <w:rsid w:val="00875DAB"/>
    <w:rsid w:val="008B7DCF"/>
    <w:rsid w:val="008C7FA2"/>
    <w:rsid w:val="009447B1"/>
    <w:rsid w:val="009C2030"/>
    <w:rsid w:val="00A11818"/>
    <w:rsid w:val="00AD477B"/>
    <w:rsid w:val="00B31CC6"/>
    <w:rsid w:val="00C157A4"/>
    <w:rsid w:val="00D62439"/>
    <w:rsid w:val="00D73051"/>
    <w:rsid w:val="00D736D6"/>
    <w:rsid w:val="00DD5111"/>
    <w:rsid w:val="00E57A41"/>
    <w:rsid w:val="00F27592"/>
    <w:rsid w:val="00F622E6"/>
    <w:rsid w:val="00F67F50"/>
    <w:rsid w:val="00F850BF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12</cp:revision>
  <cp:lastPrinted>2017-07-25T11:56:00Z</cp:lastPrinted>
  <dcterms:created xsi:type="dcterms:W3CDTF">2017-04-19T12:35:00Z</dcterms:created>
  <dcterms:modified xsi:type="dcterms:W3CDTF">2017-07-25T12:32:00Z</dcterms:modified>
</cp:coreProperties>
</file>