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E2" w:rsidRPr="000E01CC" w:rsidRDefault="002E1497" w:rsidP="002A299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01CC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426AE2" w:rsidRPr="000E0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фисы </w:t>
      </w:r>
      <w:r w:rsidR="00EF7BCE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426AE2" w:rsidRPr="000E0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адастровой палаты по </w:t>
      </w:r>
      <w:r w:rsidRPr="000E01CC">
        <w:rPr>
          <w:rFonts w:ascii="Times New Roman" w:hAnsi="Times New Roman" w:cs="Times New Roman"/>
          <w:b/>
          <w:color w:val="auto"/>
          <w:sz w:val="28"/>
          <w:szCs w:val="28"/>
        </w:rPr>
        <w:t>Республике А</w:t>
      </w:r>
      <w:r w:rsidR="00426AE2" w:rsidRPr="000E01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дыгея прекратили  прием-выдачу </w:t>
      </w:r>
      <w:r w:rsidRPr="000E01CC">
        <w:rPr>
          <w:rFonts w:ascii="Times New Roman" w:hAnsi="Times New Roman" w:cs="Times New Roman"/>
          <w:b/>
          <w:color w:val="auto"/>
          <w:sz w:val="28"/>
          <w:szCs w:val="28"/>
        </w:rPr>
        <w:t>документов.</w:t>
      </w:r>
    </w:p>
    <w:p w:rsidR="000E01CC" w:rsidRPr="000E01CC" w:rsidRDefault="000E01CC" w:rsidP="00426AE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E01CC" w:rsidRPr="000E01CC" w:rsidRDefault="000E01CC" w:rsidP="000E01CC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1CC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сообщает, что с 10.07.2017 года подать документы на государственный кадастровый учет и (или) государственную регистрацию прав, а также получить сведения, содержащиеся в Едином государственном реестре недвижимости можно </w:t>
      </w:r>
      <w:r w:rsidRPr="000E01CC">
        <w:rPr>
          <w:rFonts w:ascii="Times New Roman" w:hAnsi="Times New Roman" w:cs="Times New Roman"/>
          <w:sz w:val="28"/>
          <w:szCs w:val="28"/>
          <w:u w:val="single"/>
        </w:rPr>
        <w:t>только</w:t>
      </w:r>
      <w:r w:rsidRPr="000E01CC">
        <w:rPr>
          <w:rFonts w:ascii="Times New Roman" w:hAnsi="Times New Roman" w:cs="Times New Roman"/>
          <w:sz w:val="28"/>
          <w:szCs w:val="28"/>
        </w:rPr>
        <w:t xml:space="preserve"> в офисах многофункционального центра «Мои документы» и через портал </w:t>
      </w:r>
      <w:proofErr w:type="spellStart"/>
      <w:r w:rsidRPr="000E01C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E01CC">
        <w:rPr>
          <w:rFonts w:ascii="Times New Roman" w:hAnsi="Times New Roman" w:cs="Times New Roman"/>
          <w:sz w:val="28"/>
          <w:szCs w:val="28"/>
        </w:rPr>
        <w:t>.</w:t>
      </w:r>
    </w:p>
    <w:p w:rsidR="000E01CC" w:rsidRPr="000E01CC" w:rsidRDefault="000E01CC" w:rsidP="000E01CC">
      <w:pPr>
        <w:spacing w:after="0" w:line="240" w:lineRule="auto"/>
        <w:ind w:left="-567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01CC">
        <w:rPr>
          <w:rFonts w:ascii="Times New Roman" w:hAnsi="Times New Roman" w:cs="Times New Roman"/>
          <w:sz w:val="28"/>
          <w:szCs w:val="28"/>
        </w:rPr>
        <w:t>Заявления о государственной регистрации по экстерриториальному принципу, о предоставлении земельного участка на Дальнем Востоке Российской Федерации и от «крупных» правообладателей можно подать в офисах Кадастровой палаты по Республике Адыгея, расположенных по адресам:</w:t>
      </w:r>
    </w:p>
    <w:p w:rsidR="000E01CC" w:rsidRPr="000E01CC" w:rsidRDefault="000E01CC" w:rsidP="000E01CC">
      <w:pPr>
        <w:pStyle w:val="a3"/>
        <w:numPr>
          <w:ilvl w:val="0"/>
          <w:numId w:val="1"/>
        </w:numPr>
        <w:tabs>
          <w:tab w:val="left" w:pos="0"/>
        </w:tabs>
        <w:ind w:left="-567" w:right="284" w:firstLine="851"/>
        <w:jc w:val="both"/>
        <w:rPr>
          <w:sz w:val="28"/>
          <w:szCs w:val="28"/>
        </w:rPr>
      </w:pPr>
      <w:r w:rsidRPr="000E01CC">
        <w:rPr>
          <w:sz w:val="28"/>
          <w:szCs w:val="28"/>
        </w:rPr>
        <w:t xml:space="preserve"> Республика Адыгея, </w:t>
      </w:r>
      <w:proofErr w:type="gramStart"/>
      <w:r w:rsidRPr="000E01CC">
        <w:rPr>
          <w:sz w:val="28"/>
          <w:szCs w:val="28"/>
        </w:rPr>
        <w:t>г</w:t>
      </w:r>
      <w:proofErr w:type="gramEnd"/>
      <w:r w:rsidRPr="000E01CC">
        <w:rPr>
          <w:sz w:val="28"/>
          <w:szCs w:val="28"/>
        </w:rPr>
        <w:t>. Майкоп, ул. Жуковского, 54;</w:t>
      </w:r>
    </w:p>
    <w:p w:rsidR="000E01CC" w:rsidRPr="000E01CC" w:rsidRDefault="000E01CC" w:rsidP="000E01CC">
      <w:pPr>
        <w:pStyle w:val="a3"/>
        <w:numPr>
          <w:ilvl w:val="0"/>
          <w:numId w:val="1"/>
        </w:numPr>
        <w:tabs>
          <w:tab w:val="left" w:pos="0"/>
        </w:tabs>
        <w:ind w:left="-567" w:right="-1" w:firstLine="851"/>
        <w:jc w:val="both"/>
        <w:rPr>
          <w:sz w:val="28"/>
          <w:szCs w:val="28"/>
        </w:rPr>
      </w:pPr>
      <w:r w:rsidRPr="000E01CC">
        <w:rPr>
          <w:sz w:val="28"/>
          <w:szCs w:val="28"/>
        </w:rPr>
        <w:t xml:space="preserve">Республика Адыгея, </w:t>
      </w:r>
      <w:proofErr w:type="spellStart"/>
      <w:r w:rsidRPr="000E01CC">
        <w:rPr>
          <w:sz w:val="28"/>
          <w:szCs w:val="28"/>
        </w:rPr>
        <w:t>Майкопский</w:t>
      </w:r>
      <w:proofErr w:type="spellEnd"/>
      <w:r w:rsidRPr="000E01CC">
        <w:rPr>
          <w:sz w:val="28"/>
          <w:szCs w:val="28"/>
        </w:rPr>
        <w:t xml:space="preserve"> район, п. Тульский, ул. Школьная, 24.</w:t>
      </w:r>
    </w:p>
    <w:p w:rsidR="000E01CC" w:rsidRDefault="000E01CC" w:rsidP="000E01CC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E01CC" w:rsidSect="0073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7B3C"/>
    <w:multiLevelType w:val="hybridMultilevel"/>
    <w:tmpl w:val="CD0846E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AE2"/>
    <w:rsid w:val="000E01CC"/>
    <w:rsid w:val="002A299D"/>
    <w:rsid w:val="002E1497"/>
    <w:rsid w:val="00426AE2"/>
    <w:rsid w:val="006A5197"/>
    <w:rsid w:val="007342D1"/>
    <w:rsid w:val="00793FA7"/>
    <w:rsid w:val="00E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0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2017-07-10T07:07:00Z</dcterms:created>
  <dcterms:modified xsi:type="dcterms:W3CDTF">2017-07-10T08:22:00Z</dcterms:modified>
</cp:coreProperties>
</file>